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FF0000"/>
          <w:sz w:val="28"/>
          <w:szCs w:val="28"/>
          <w:lang w:val="en-US" w:eastAsia="zh-CN"/>
        </w:rPr>
      </w:pPr>
      <w:r>
        <w:rPr>
          <w:rFonts w:hint="eastAsia"/>
          <w:b/>
          <w:bCs/>
          <w:color w:val="FF0000"/>
          <w:sz w:val="36"/>
          <w:szCs w:val="36"/>
          <w:lang w:val="en-US" w:eastAsia="zh-CN"/>
        </w:rPr>
        <w:t>省工信系统驻市交叉检查组赴保联石家庄科技有限公司进行安全生产督导检查</w:t>
      </w:r>
    </w:p>
    <w:p>
      <w:pPr>
        <w:ind w:firstLine="560" w:firstLineChars="200"/>
        <w:rPr>
          <w:rFonts w:hint="eastAsia"/>
          <w:sz w:val="28"/>
          <w:szCs w:val="28"/>
          <w:lang w:val="en-US" w:eastAsia="zh-CN"/>
        </w:rPr>
      </w:pPr>
      <w:bookmarkStart w:id="0" w:name="_GoBack"/>
      <w:bookmarkEnd w:id="0"/>
    </w:p>
    <w:p>
      <w:pPr>
        <w:ind w:firstLine="560" w:firstLineChars="200"/>
        <w:rPr>
          <w:rFonts w:hint="default"/>
          <w:sz w:val="28"/>
          <w:szCs w:val="28"/>
          <w:lang w:val="en-US" w:eastAsia="zh-CN"/>
        </w:rPr>
      </w:pPr>
      <w:r>
        <w:rPr>
          <w:rFonts w:hint="eastAsia"/>
          <w:sz w:val="28"/>
          <w:szCs w:val="28"/>
          <w:lang w:val="en-US" w:eastAsia="zh-CN"/>
        </w:rPr>
        <w:t>2022年9月25日上午，邯郸市工信局三级调研员杨宏带领省工信系统驻市交叉检查组专家潘履周、丹慧勇等一行三人，到保联石家庄科技有限公司进行安全督导检查。石家庄市工信局安全生产处马海荣处长、井陉县科工局张振、王建刚陪同检查组对企业进行安全督导检查。</w:t>
      </w:r>
    </w:p>
    <w:p>
      <w:pPr>
        <w:ind w:firstLine="560" w:firstLineChars="200"/>
        <w:rPr>
          <w:rFonts w:hint="default"/>
          <w:sz w:val="28"/>
          <w:szCs w:val="28"/>
          <w:lang w:val="en-US" w:eastAsia="zh-CN"/>
        </w:rPr>
      </w:pPr>
    </w:p>
    <w:p>
      <w:pPr>
        <w:jc w:val="center"/>
        <w:rPr>
          <w:rFonts w:hint="eastAsia"/>
          <w:sz w:val="32"/>
          <w:szCs w:val="32"/>
          <w:lang w:val="en-US" w:eastAsia="zh-CN"/>
        </w:rPr>
      </w:pPr>
      <w:r>
        <w:rPr>
          <w:rFonts w:hint="eastAsia"/>
          <w:sz w:val="32"/>
          <w:szCs w:val="32"/>
          <w:lang w:val="en-US" w:eastAsia="zh-CN"/>
        </w:rPr>
        <w:drawing>
          <wp:inline distT="0" distB="0" distL="114300" distR="114300">
            <wp:extent cx="4693285" cy="3521710"/>
            <wp:effectExtent l="0" t="0" r="2540" b="2540"/>
            <wp:docPr id="4" name="图片 4" descr="微信图片_2022092511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925113538"/>
                    <pic:cNvPicPr>
                      <a:picLocks noChangeAspect="1"/>
                    </pic:cNvPicPr>
                  </pic:nvPicPr>
                  <pic:blipFill>
                    <a:blip r:embed="rId4"/>
                    <a:stretch>
                      <a:fillRect/>
                    </a:stretch>
                  </pic:blipFill>
                  <pic:spPr>
                    <a:xfrm>
                      <a:off x="0" y="0"/>
                      <a:ext cx="4693285" cy="3521710"/>
                    </a:xfrm>
                    <a:prstGeom prst="rect">
                      <a:avLst/>
                    </a:prstGeom>
                  </pic:spPr>
                </pic:pic>
              </a:graphicData>
            </a:graphic>
          </wp:inline>
        </w:drawing>
      </w:r>
    </w:p>
    <w:p>
      <w:pPr>
        <w:ind w:firstLine="560" w:firstLineChars="200"/>
        <w:rPr>
          <w:rFonts w:hint="default"/>
          <w:sz w:val="28"/>
          <w:szCs w:val="28"/>
          <w:lang w:val="en-US" w:eastAsia="zh-CN"/>
        </w:rPr>
      </w:pPr>
      <w:r>
        <w:rPr>
          <w:rFonts w:hint="eastAsia"/>
          <w:sz w:val="28"/>
          <w:szCs w:val="28"/>
          <w:lang w:val="en-US" w:eastAsia="zh-CN"/>
        </w:rPr>
        <w:t>检查组对公司电子雷管技术改造项目进行了现场工作调研和检查，保联石科班子成员和安全部门负责人参加了汇报。公司执行董事陈万平对检查组到公司检查指导工作表示感谢，详细汇报了电子雷管项目、工程建设进展和公司安全生产工作开展情况，期间，并就相关问题与检查组领导进行了深入的沟通和交流。检查组对高起点建设电子雷管项目和公司的安全生产工作给予了肯定，并就做好相关工作提出了具体的要求。认为：公司电子雷管技术改造项目是一项重大工程，省、市、县各级部门对此项目建设高度支持和关注，希望能够加快建设，早日实现投产，为电子雷管保供任务做贡献。</w:t>
      </w:r>
    </w:p>
    <w:p>
      <w:pPr>
        <w:jc w:val="center"/>
        <w:rPr>
          <w:rFonts w:hint="eastAsia"/>
          <w:sz w:val="28"/>
          <w:szCs w:val="28"/>
          <w:lang w:val="en-US" w:eastAsia="zh-CN"/>
        </w:rPr>
      </w:pPr>
      <w:r>
        <w:rPr>
          <w:rFonts w:hint="eastAsia"/>
          <w:sz w:val="28"/>
          <w:szCs w:val="28"/>
          <w:lang w:val="en-US" w:eastAsia="zh-CN"/>
        </w:rPr>
        <w:drawing>
          <wp:inline distT="0" distB="0" distL="114300" distR="114300">
            <wp:extent cx="4846320" cy="3328670"/>
            <wp:effectExtent l="0" t="0" r="1905" b="5080"/>
            <wp:docPr id="6" name="图片 6" descr="微信图片_2022092511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925113458"/>
                    <pic:cNvPicPr>
                      <a:picLocks noChangeAspect="1"/>
                    </pic:cNvPicPr>
                  </pic:nvPicPr>
                  <pic:blipFill>
                    <a:blip r:embed="rId5"/>
                    <a:stretch>
                      <a:fillRect/>
                    </a:stretch>
                  </pic:blipFill>
                  <pic:spPr>
                    <a:xfrm>
                      <a:off x="0" y="0"/>
                      <a:ext cx="4846320" cy="3328670"/>
                    </a:xfrm>
                    <a:prstGeom prst="rect">
                      <a:avLst/>
                    </a:prstGeom>
                  </pic:spPr>
                </pic:pic>
              </a:graphicData>
            </a:graphic>
          </wp:inline>
        </w:drawing>
      </w:r>
    </w:p>
    <w:p>
      <w:pPr>
        <w:ind w:firstLine="560" w:firstLineChars="200"/>
        <w:rPr>
          <w:rFonts w:hint="eastAsia"/>
          <w:sz w:val="28"/>
          <w:szCs w:val="28"/>
          <w:lang w:val="en-US" w:eastAsia="zh-CN"/>
        </w:rPr>
      </w:pPr>
      <w:r>
        <w:rPr>
          <w:rFonts w:hint="eastAsia"/>
          <w:sz w:val="28"/>
          <w:szCs w:val="28"/>
          <w:lang w:val="en-US" w:eastAsia="zh-CN"/>
        </w:rPr>
        <w:t>会后，检查组一行到电子雷管技改项目施工现场查看了电子雷管装填装配工房等厂区的施工建设情况，对公司电子雷管技改项目进展情况及安全管理工作给予肯定。</w:t>
      </w:r>
    </w:p>
    <w:p>
      <w:pPr>
        <w:ind w:firstLine="560" w:firstLineChars="200"/>
        <w:rPr>
          <w:rFonts w:hint="default"/>
          <w:sz w:val="28"/>
          <w:szCs w:val="28"/>
          <w:lang w:val="en-US" w:eastAsia="zh-CN"/>
        </w:rPr>
      </w:pPr>
      <w:r>
        <w:rPr>
          <w:rFonts w:hint="eastAsia"/>
          <w:sz w:val="28"/>
          <w:szCs w:val="28"/>
          <w:lang w:val="en-US" w:eastAsia="zh-CN"/>
        </w:rPr>
        <w:t>杨宏强调：一是党的二十大临近，公司企业要牢固树立安全发展理念，把做好安全生产工作作为首要的重大政治任务；二是提前谋划，强化工作举措，确保高质量完成技改项目工程；三是积极开展隐患排查治理，不断提升安全生产水平；四是加强应急值守，为党的“二十大”胜利召开营造安全稳定的政治社会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YzU2ZWJjYzQyYzZlZjJjNzgzYjI4ZGM5NjMxZTYifQ=="/>
  </w:docVars>
  <w:rsids>
    <w:rsidRoot w:val="70690E9F"/>
    <w:rsid w:val="03212C18"/>
    <w:rsid w:val="04EF17A2"/>
    <w:rsid w:val="096C3760"/>
    <w:rsid w:val="10CE2F35"/>
    <w:rsid w:val="1C05119F"/>
    <w:rsid w:val="25887FFC"/>
    <w:rsid w:val="294D7AE6"/>
    <w:rsid w:val="3A4F49E1"/>
    <w:rsid w:val="4DE572C0"/>
    <w:rsid w:val="5257222D"/>
    <w:rsid w:val="57954E10"/>
    <w:rsid w:val="602A3D83"/>
    <w:rsid w:val="70690E9F"/>
    <w:rsid w:val="7E783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631</Words>
  <Characters>635</Characters>
  <Lines>0</Lines>
  <Paragraphs>0</Paragraphs>
  <TotalTime>1</TotalTime>
  <ScaleCrop>false</ScaleCrop>
  <LinksUpToDate>false</LinksUpToDate>
  <CharactersWithSpaces>635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2022-09-12T03:38:00Z</dcterms:created>
  <dc:creator>12901</dc:creator>
  <cp:lastModifiedBy>萬平</cp:lastModifiedBy>
  <dcterms:modified xsi:type="dcterms:W3CDTF">2022-09-25T07:17:23Z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CDC17D70BBA348A1BC88ABD544FB1E21</vt:lpwstr>
  </property>
</Properties>
</file>